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whwml4" w:id="1"/>
      <w:bookmarkEnd w:id="1"/>
      <w:r w:rsidDel="00000000" w:rsidR="00000000" w:rsidRPr="00000000">
        <w:rPr>
          <w:rFonts w:ascii="Calibri" w:cs="Calibri" w:eastAsia="Calibri" w:hAnsi="Calibri"/>
          <w:rtl w:val="0"/>
        </w:rPr>
        <w:t xml:space="preserve">TERMINATION OF EMPLOYMENT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“Terminate” includes: </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layoff of an employee from employment, other than a temporary layoff; or</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alteration of a condition of employment that the director declares to be a termination of an employee’s employment.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“Involuntary Termination” means the employee's departure at the hands of the employer.</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“Voluntary Termination” or resignation means the decision is made by the employee to leave the job.</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“Temporary layoff” means when an employer causes a break in an employee’s employment. The break becomes permanent if it lasts for longer than 13 out of 20 consecutive weeks or for a time set by the director of employment standards. </w:t>
      </w:r>
    </w:p>
    <w:p w:rsidR="00000000" w:rsidDel="00000000" w:rsidP="00000000" w:rsidRDefault="00000000" w:rsidRPr="00000000" w14:paraId="00000011">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w:t>
      </w:r>
      <w:r w:rsidDel="00000000" w:rsidR="00000000" w:rsidRPr="00000000">
        <w:rPr>
          <w:rFonts w:ascii="Calibri" w:cs="Calibri" w:eastAsia="Calibri" w:hAnsi="Calibri"/>
          <w:i w:val="1"/>
          <w:rtl w:val="0"/>
        </w:rPr>
        <w:t xml:space="preserve">The Employment Standards Act</w:t>
      </w:r>
      <w:r w:rsidDel="00000000" w:rsidR="00000000" w:rsidRPr="00000000">
        <w:rPr>
          <w:rFonts w:ascii="Calibri" w:cs="Calibri" w:eastAsia="Calibri" w:hAnsi="Calibri"/>
          <w:rtl w:val="0"/>
        </w:rPr>
        <w:t xml:space="preserve"> (ESA) and the terms set out in an employee’s contract when it comes to ending the employment relationship.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Voluntary Termination</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Voluntary Termination or resignation, [Organization Name] requests that employees provide a minimum of two weeks’ notice to the employer, in writing.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Involuntary Termination</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involuntary termination not for cause, the employee will be provided with written notice of termination which meets the criteria set out within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at minimum: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1"/>
        <w:tblW w:w="6981.0" w:type="dxa"/>
        <w:jc w:val="center"/>
        <w:tblLayout w:type="fixed"/>
        <w:tblLook w:val="0400"/>
      </w:tblPr>
      <w:tblGrid>
        <w:gridCol w:w="3103"/>
        <w:gridCol w:w="1939"/>
        <w:gridCol w:w="1939"/>
        <w:tblGridChange w:id="0">
          <w:tblGrid>
            <w:gridCol w:w="3103"/>
            <w:gridCol w:w="1939"/>
            <w:gridCol w:w="1939"/>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0">
            <w:pPr>
              <w:spacing w:line="240" w:lineRule="auto"/>
              <w:ind w:left="90" w:firstLine="0"/>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1">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Notice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22">
            <w:pPr>
              <w:spacing w:line="240" w:lineRule="auto"/>
              <w:ind w:left="90" w:hanging="38"/>
              <w:jc w:val="center"/>
              <w:rPr>
                <w:rFonts w:ascii="Calibri" w:cs="Calibri" w:eastAsia="Calibri" w:hAnsi="Calibri"/>
                <w:b w:val="1"/>
              </w:rPr>
            </w:pPr>
            <w:r w:rsidDel="00000000" w:rsidR="00000000" w:rsidRPr="00000000">
              <w:rPr>
                <w:rFonts w:ascii="Calibri" w:cs="Calibri" w:eastAsia="Calibri" w:hAnsi="Calibri"/>
                <w:b w:val="1"/>
                <w:rtl w:val="0"/>
              </w:rPr>
              <w:t xml:space="preserve">Pay in Lieu</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months to less than 1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1 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1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1 year but less than 3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2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2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3 years but less than 4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3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4 years but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4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4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5 years but less than 6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5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5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6 years but less than 7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6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7 years but less than 8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7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7 Weeks’ pay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ind w:left="90" w:firstLine="0"/>
              <w:rPr>
                <w:rFonts w:ascii="Calibri" w:cs="Calibri" w:eastAsia="Calibri" w:hAnsi="Calibri"/>
                <w:sz w:val="24"/>
                <w:szCs w:val="24"/>
              </w:rPr>
            </w:pPr>
            <w:r w:rsidDel="00000000" w:rsidR="00000000" w:rsidRPr="00000000">
              <w:rPr>
                <w:rFonts w:ascii="Calibri" w:cs="Calibri" w:eastAsia="Calibri" w:hAnsi="Calibri"/>
                <w:rtl w:val="0"/>
              </w:rPr>
              <w:t xml:space="preserve">8 years or more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ind w:left="90" w:hanging="38"/>
              <w:jc w:val="center"/>
              <w:rPr>
                <w:rFonts w:ascii="Calibri" w:cs="Calibri" w:eastAsia="Calibri" w:hAnsi="Calibri"/>
                <w:sz w:val="24"/>
                <w:szCs w:val="24"/>
              </w:rPr>
            </w:pPr>
            <w:r w:rsidDel="00000000" w:rsidR="00000000" w:rsidRPr="00000000">
              <w:rPr>
                <w:rFonts w:ascii="Calibri" w:cs="Calibri" w:eastAsia="Calibri" w:hAnsi="Calibri"/>
                <w:rtl w:val="0"/>
              </w:rPr>
              <w:t xml:space="preserve">8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line="240" w:lineRule="auto"/>
              <w:ind w:left="90" w:hanging="38"/>
              <w:jc w:val="center"/>
              <w:rPr>
                <w:rFonts w:ascii="Calibri" w:cs="Calibri" w:eastAsia="Calibri" w:hAnsi="Calibri"/>
              </w:rPr>
            </w:pPr>
            <w:r w:rsidDel="00000000" w:rsidR="00000000" w:rsidRPr="00000000">
              <w:rPr>
                <w:rFonts w:ascii="Calibri" w:cs="Calibri" w:eastAsia="Calibri" w:hAnsi="Calibri"/>
                <w:rtl w:val="0"/>
              </w:rPr>
              <w:t xml:space="preserve">8 Weeks’ pay</w:t>
            </w:r>
          </w:p>
        </w:tc>
      </w:tr>
    </w:tbl>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employee will either work for the remainder of the time provided by the notice period (working notice) or be provided with termination pay (pay in lieu of notice) for the duration of the notice period.</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Employees will be entitled to their full regular pay during the notice period and will continue to accrue vacation pay during this time. Any benefits will remain in place for the duration of the notice period. </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just cause are not entitled to notice or pay in lieu of notice.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Temporary Lay-off</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refer to and adhere to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in the event a temporary layoff is required for any reason. The organization is not required to provide written notice of the layoff.</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If an employee is laid off for a period longer than a temporary layoff as set out in the ESA (generally 13 weeks in any period of 20 consecutive weeks), the organization understands the employee may be considered terminated according to the ESA.</w:t>
      </w:r>
    </w:p>
    <w:p w:rsidR="00000000" w:rsidDel="00000000" w:rsidP="00000000" w:rsidRDefault="00000000" w:rsidRPr="00000000" w14:paraId="00000047">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u w:val="single"/>
        </w:rPr>
      </w:pPr>
      <w:r w:rsidDel="00000000" w:rsidR="00000000" w:rsidRPr="00000000">
        <w:rPr>
          <w:rFonts w:ascii="Calibri" w:cs="Calibri" w:eastAsia="Calibri" w:hAnsi="Calibri"/>
          <w:color w:val="1a1a1a"/>
          <w:rtl w:val="0"/>
        </w:rPr>
        <w:t xml:space="preserve">If a temporary lay off becomes a termination, then the employer must pay the employee pay in lieu of notice that would have been owing if the employer had terminated the employee at the beginning of the temporary lay off. </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including any outstanding vacation pay, within seven days of the termination of employment </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so that eligible employees may apply for Employment Insurance (EI) within 5 days of an interruption in earnings</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shd w:fill="d9ead3" w:val="clear"/>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jFscHzfDqP6ueVx+zGx1HV9dw==">CgMxLjAyDmguZWF0cDltdnhqNjhrMgloLjN3aHdtbDQ4AHIhMVlkalE5WXBaMDE1dzhWVUJPOG85ZGJnZ1J3a3I5Z1dI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